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60"/>
      </w:pPr>
      <w:r>
        <w:rPr>
          <w:rFonts w:ascii="Arial" w:hAnsi="Arial" w:cs="Arial"/>
          <w:sz w:val="48"/>
          <w:sz-cs w:val="48"/>
          <w:b/>
          <w:color w:val="1B3A5C"/>
        </w:rPr>
        <w:t xml:space="preserve">NIVEDITA JOY</w:t>
      </w:r>
    </w:p>
    <w:p>
      <w:pPr>
        <w:jc w:val="center"/>
        <w:spacing w:after="80"/>
      </w:pPr>
      <w:r>
        <w:rPr>
          <w:rFonts w:ascii="Arial" w:hAnsi="Arial" w:cs="Arial"/>
          <w:sz w:val="22"/>
          <w:sz-cs w:val="22"/>
          <w:color w:val="555555"/>
        </w:rPr>
        <w:t xml:space="preserve">Lead AI Product Designer · AI/ML · B2B SaaS</w:t>
      </w:r>
    </w:p>
    <w:p>
      <w:pPr>
        <w:jc w:val="center"/>
        <w:spacing w:after="40"/>
      </w:pPr>
      <w:r>
        <w:rPr>
          <w:rFonts w:ascii="Arial" w:hAnsi="Arial" w:cs="Arial"/>
          <w:sz w:val="18"/>
          <w:sz-cs w:val="18"/>
          <w:color w:val="555555"/>
        </w:rPr>
        <w:t xml:space="preserve">Palo Alto, CA  |  nivjoy108@gmail.com  |  650-526-8118  |  niveditajoy.com  |  linkedin.com/in/niveditajoy</w:t>
      </w:r>
    </w:p>
    <w:p>
      <w:pPr>
        <w:spacing w:before="240" w:after="120"/>
      </w:pPr>
      <w:r>
        <w:rPr>
          <w:rFonts w:ascii="Arial" w:hAnsi="Arial" w:cs="Arial"/>
          <w:sz w:val="18"/>
          <w:sz-cs w:val="18"/>
          <w:color w:val="555555"/>
        </w:rPr>
        <w:t xml:space="preserve"/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SUMMARY</w:t>
      </w:r>
    </w:p>
    <w:p>
      <w:pPr>
        <w:spacing w:before="80" w:after="80"/>
      </w:pPr>
      <w:r>
        <w:rPr>
          <w:rFonts w:ascii="Arial" w:hAnsi="Arial" w:cs="Arial"/>
          <w:sz w:val="24"/>
          <w:sz-cs w:val="24"/>
          <w:color w:val="1A1A1A"/>
        </w:rPr>
        <w:t xml:space="preserve">Lead AI Product Designer with 15+ years turning complex enterprise data into high-performance dashboards across B2B SaaS, AI/ML, and cloud platforms in Silicon Valley. Founding designer at a pre-seed AI infrastructure startup — sole design decision-maker from user research to dev handoff. Expert in RBAC dashboard design, design systems, WCAG accessibility, and AI-assisted design workflows using Figma and Claude.</w:t>
      </w:r>
    </w:p>
    <w:p>
      <w:pPr>
        <w:spacing w:before="240" w:after="120"/>
      </w:pPr>
      <w:r>
        <w:rPr>
          <w:rFonts w:ascii="Arial" w:hAnsi="Arial" w:cs="Arial"/>
          <w:sz w:val="24"/>
          <w:sz-cs w:val="24"/>
          <w:color w:val="1A1A1A"/>
        </w:rPr>
        <w:t xml:space="preserve"/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SKILLS &amp; TOOLS</w:t>
      </w:r>
    </w:p>
    <w:p>
      <w:pPr>
        <w:spacing w:before="80" w:after="4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UX &amp; Product Design:  </w:t>
      </w:r>
      <w:r>
        <w:rPr>
          <w:rFonts w:ascii="Arial" w:hAnsi="Arial" w:cs="Arial"/>
          <w:sz w:val="24"/>
          <w:sz-cs w:val="24"/>
          <w:color w:val="1A1A1A"/>
        </w:rPr>
        <w:t xml:space="preserve">End-to-end product design · Information architecture · User flows · Wireframing &amp; prototyping · Interaction design · Data visualization · Dashboard design · WCAG accessibility · Design thinking workshops · Dev handoff</w:t>
      </w:r>
    </w:p>
    <w:p>
      <w:pPr>
        <w:spacing w:before="40" w:after="4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Design Systems:  </w:t>
      </w:r>
      <w:r>
        <w:rPr>
          <w:rFonts w:ascii="Arial" w:hAnsi="Arial" w:cs="Arial"/>
          <w:sz w:val="24"/>
          <w:sz-cs w:val="24"/>
          <w:color w:val="1A1A1A"/>
        </w:rPr>
        <w:t xml:space="preserve">Atomic design tokens · Component libraries · HeroUI · Tailwind CSS · Design-to-development handoff</w:t>
      </w:r>
    </w:p>
    <w:p>
      <w:pPr>
        <w:spacing w:before="40" w:after="4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Tools:  </w:t>
      </w:r>
      <w:r>
        <w:rPr>
          <w:rFonts w:ascii="Arial" w:hAnsi="Arial" w:cs="Arial"/>
          <w:sz w:val="24"/>
          <w:sz-cs w:val="24"/>
          <w:color w:val="1A1A1A"/>
        </w:rPr>
        <w:t xml:space="preserve">Figma · Claude · UXPin · FigJam · Miro · Jira · Asana · Confluence · Adobe Creative Suite</w:t>
      </w:r>
    </w:p>
    <w:p>
      <w:pPr>
        <w:spacing w:before="40" w:after="4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Methodologies:  </w:t>
      </w:r>
      <w:r>
        <w:rPr>
          <w:rFonts w:ascii="Arial" w:hAnsi="Arial" w:cs="Arial"/>
          <w:sz w:val="24"/>
          <w:sz-cs w:val="24"/>
          <w:color w:val="1A1A1A"/>
        </w:rPr>
        <w:t xml:space="preserve">Agile · Lean UX · Design sprints · Cross-functional collaboration · Startup environments</w:t>
      </w:r>
    </w:p>
    <w:p>
      <w:pPr>
        <w:spacing w:before="240" w:after="120"/>
      </w:pPr>
      <w:r>
        <w:rPr>
          <w:rFonts w:ascii="Arial" w:hAnsi="Arial" w:cs="Arial"/>
          <w:sz w:val="24"/>
          <w:sz-cs w:val="24"/>
          <w:color w:val="1A1A1A"/>
        </w:rPr>
        <w:t xml:space="preserve"/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EXPERIENCE</w:t>
      </w:r>
    </w:p>
    <w:p>
      <w:pPr>
        <w:spacing w:before="200" w:after="4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C-Gen.AI</w:t>
      </w:r>
      <w:r>
        <w:rPr>
          <w:rFonts w:ascii="Arial" w:hAnsi="Arial" w:cs="Arial"/>
          <w:sz w:val="24"/>
          <w:sz-cs w:val="24"/>
          <w:color w:val="555555"/>
        </w:rPr>
        <w:t xml:space="preserve"> | Mountain View, CA</w:t>
      </w:r>
      <w:r>
        <w:rPr>
          <w:rFonts w:ascii="Arial" w:hAnsi="Arial" w:cs="Arial"/>
          <w:sz w:val="24"/>
          <w:sz-cs w:val="24"/>
          <w:color w:val="888888"/>
        </w:rPr>
        <w:t xml:space="preserve"/>
        <w:tab/>
        <w:t xml:space="preserve">03/2025 – Present</w:t>
      </w:r>
    </w:p>
    <w:p>
      <w:pPr>
        <w:spacing w:after="6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Lead Product Designer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Leading end-to-end UX for a software-defined AI infrastructure platform — from user research, wireframing, design, and dev handoff.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Designed a multi-role RBAC dashboard translating complex GPU orchestration, identity, and cluster management into clear interfaces for technical users — from Super Admin to Endpoint Manager.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Accelerated early design delivery by adopting HeroUI and Tailwind CSS in Figma — enabling fast, consistent UI without building a design system from scratch.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Currently evolving the system with custom components and a bespoke design language as the product matures.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Leveraged AI-assisted design workflows using Claude and Figma to accelerate interaction design and data visualization decisions across cross-functional teams.</w:t>
      </w:r>
    </w:p>
    <w:p>
      <w:pPr>
        <w:spacing w:before="200" w:after="4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NTT DATA Services</w:t>
      </w:r>
      <w:r>
        <w:rPr>
          <w:rFonts w:ascii="Arial" w:hAnsi="Arial" w:cs="Arial"/>
          <w:sz w:val="24"/>
          <w:sz-cs w:val="24"/>
          <w:color w:val="555555"/>
        </w:rPr>
        <w:t xml:space="preserve"> | Sunnyvale, CA</w:t>
      </w:r>
      <w:r>
        <w:rPr>
          <w:rFonts w:ascii="Arial" w:hAnsi="Arial" w:cs="Arial"/>
          <w:sz w:val="24"/>
          <w:sz-cs w:val="24"/>
          <w:color w:val="888888"/>
        </w:rPr>
        <w:t xml:space="preserve"/>
        <w:tab/>
        <w:t xml:space="preserve">05/2019 – 12/2024</w:t>
      </w:r>
    </w:p>
    <w:p>
      <w:pPr>
        <w:spacing w:after="6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Senior Product Designer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Designed and launched real-time AI/ML-powered dashboards for Fortune 500 clients across enterprise security, environmental monitoring, and venue management platforms within a $30B global technology company.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Facilitated Design Thinking workshops with global enterprise clients — translating complex stakeholder requirements into production-ready prototypes aligned to business goals.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Led UX across a newly formed startup group — delivering end-to-end design from concept to production across data-driven solutions for site surveys, traffic monitoring, and system health tools.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Partnered with global cross-functional teams including engineers, product managers, and Fortune 500 clients to deliver intuitive, WCAG-compliant user experiences.</w:t>
      </w:r>
    </w:p>
    <w:p>
      <w:pPr>
        <w:spacing w:before="200" w:after="4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Hortonworks (Cloudera)</w:t>
      </w:r>
      <w:r>
        <w:rPr>
          <w:rFonts w:ascii="Arial" w:hAnsi="Arial" w:cs="Arial"/>
          <w:sz w:val="24"/>
          <w:sz-cs w:val="24"/>
          <w:color w:val="555555"/>
        </w:rPr>
        <w:t xml:space="preserve"> | Santa Clara, CA</w:t>
      </w:r>
      <w:r>
        <w:rPr>
          <w:rFonts w:ascii="Arial" w:hAnsi="Arial" w:cs="Arial"/>
          <w:sz w:val="24"/>
          <w:sz-cs w:val="24"/>
          <w:color w:val="888888"/>
        </w:rPr>
        <w:t xml:space="preserve"/>
        <w:tab/>
        <w:t xml:space="preserve">04/2017 – 03/2019</w:t>
      </w:r>
    </w:p>
    <w:p>
      <w:pPr>
        <w:spacing w:after="6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Senior UX Web Designer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Led UX design and rebranding for corporate and community websites — partnering with marketing, product, and sales teams to ensure brand consistency across all digital touchpoints.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Maintained design continuity through the company's acquisition by Cloudera — adapting design systems and visual language across a major organizational transition.</w:t>
      </w:r>
    </w:p>
    <w:p>
      <w:pPr>
        <w:spacing w:before="200" w:after="4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IBM</w:t>
      </w:r>
      <w:r>
        <w:rPr>
          <w:rFonts w:ascii="Arial" w:hAnsi="Arial" w:cs="Arial"/>
          <w:sz w:val="24"/>
          <w:sz-cs w:val="24"/>
          <w:color w:val="555555"/>
        </w:rPr>
        <w:t xml:space="preserve"> | Foster City, CA</w:t>
      </w:r>
      <w:r>
        <w:rPr>
          <w:rFonts w:ascii="Arial" w:hAnsi="Arial" w:cs="Arial"/>
          <w:sz w:val="24"/>
          <w:sz-cs w:val="24"/>
          <w:color w:val="888888"/>
        </w:rPr>
        <w:t xml:space="preserve"/>
        <w:tab/>
        <w:t xml:space="preserve">05/2016 – 04/2017</w:t>
      </w:r>
    </w:p>
    <w:p>
      <w:pPr>
        <w:spacing w:after="6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Senior Product Designer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Designed UX/UI templates for IBM Bluemix cloud platform — covering Cloud Foundry, OpenWhisk, API Connect, and secure gateway services for enterprise developers.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Contributed to IBM's cloud design system — ensuring consistency and scalability across multiple enterprise platform services.</w:t>
      </w:r>
    </w:p>
    <w:p>
      <w:pPr>
        <w:spacing w:before="200" w:after="4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iD Tech Camps</w:t>
      </w:r>
      <w:r>
        <w:rPr>
          <w:rFonts w:ascii="Arial" w:hAnsi="Arial" w:cs="Arial"/>
          <w:sz w:val="24"/>
          <w:sz-cs w:val="24"/>
          <w:color w:val="555555"/>
        </w:rPr>
        <w:t xml:space="preserve"> | Campbell, CA</w:t>
      </w:r>
      <w:r>
        <w:rPr>
          <w:rFonts w:ascii="Arial" w:hAnsi="Arial" w:cs="Arial"/>
          <w:sz w:val="24"/>
          <w:sz-cs w:val="24"/>
          <w:color w:val="888888"/>
        </w:rPr>
        <w:t xml:space="preserve"/>
        <w:tab/>
        <w:t xml:space="preserve">10/2013 – 05/2016</w:t>
      </w:r>
    </w:p>
    <w:p>
      <w:pPr>
        <w:spacing w:after="6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UX &amp; Graphic Designer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Designed and maintained a responsive web platform for a youth computer science education provider — supporting thousands of students and families annually across multiple digital touchpoints.</w:t>
      </w:r>
    </w:p>
    <w:p>
      <w:pPr>
        <w:spacing w:before="200" w:after="4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Become INC</w:t>
      </w:r>
      <w:r>
        <w:rPr>
          <w:rFonts w:ascii="Arial" w:hAnsi="Arial" w:cs="Arial"/>
          <w:sz w:val="24"/>
          <w:sz-cs w:val="24"/>
          <w:color w:val="555555"/>
        </w:rPr>
        <w:t xml:space="preserve"> | Sunnyvale, CA</w:t>
      </w:r>
      <w:r>
        <w:rPr>
          <w:rFonts w:ascii="Arial" w:hAnsi="Arial" w:cs="Arial"/>
          <w:sz w:val="24"/>
          <w:sz-cs w:val="24"/>
          <w:color w:val="888888"/>
        </w:rPr>
        <w:t xml:space="preserve"/>
        <w:tab/>
        <w:t xml:space="preserve">09/2010 – 10/2013</w:t>
      </w:r>
    </w:p>
    <w:p>
      <w:pPr>
        <w:spacing w:after="6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Visual Designer</w:t>
      </w:r>
    </w:p>
    <w:p>
      <w:pPr>
        <w:ind w:left="720" w:first-line="-720"/>
        <w:spacing w:before="60" w:after="60"/>
      </w:pPr>
      <w:r>
        <w:rPr>
          <w:rFonts w:ascii="Arial" w:hAnsi="Arial" w:cs="Arial"/>
          <w:sz w:val="24"/>
          <w:sz-cs w:val="24"/>
          <w:color w:val="1A1A1A"/>
        </w:rPr>
        <w:t xml:space="preserve"/>
        <w:tab/>
        <w:t xml:space="preserve">•</w:t>
        <w:tab/>
        <w:t xml:space="preserve">Redesigned and maintained an e-commerce search engine platform with 10–14M monthly visitors — improving visual hierarchy and user flow across multiple shopping websites.</w:t>
      </w:r>
    </w:p>
    <w:p>
      <w:pPr>
        <w:spacing w:before="240" w:after="120"/>
      </w:pPr>
      <w:r>
        <w:rPr>
          <w:rFonts w:ascii="Arial" w:hAnsi="Arial" w:cs="Arial"/>
          <w:sz w:val="24"/>
          <w:sz-cs w:val="24"/>
          <w:color w:val="1A1A1A"/>
        </w:rPr>
        <w:t xml:space="preserve"/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EDUCATION</w:t>
      </w:r>
    </w:p>
    <w:p>
      <w:pPr>
        <w:spacing w:before="80" w:after="4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Master of Fine Arts (MFA)</w:t>
      </w:r>
      <w:r>
        <w:rPr>
          <w:rFonts w:ascii="Arial" w:hAnsi="Arial" w:cs="Arial"/>
          <w:sz w:val="24"/>
          <w:sz-cs w:val="24"/>
          <w:color w:val="555555"/>
        </w:rPr>
        <w:t xml:space="preserve">  ·  Professor of Painting, Drawing &amp; Technical Drawing  ·  Russian State University, Russia</w:t>
      </w:r>
    </w:p>
    <w:p>
      <w:pPr>
        <w:spacing w:before="40" w:after="40"/>
      </w:pPr>
      <w:r>
        <w:rPr>
          <w:rFonts w:ascii="Arial" w:hAnsi="Arial" w:cs="Arial"/>
          <w:sz w:val="24"/>
          <w:sz-cs w:val="24"/>
          <w:b/>
          <w:color w:val="1A1A1A"/>
        </w:rPr>
        <w:t xml:space="preserve">Web &amp; Graphic Design</w:t>
      </w:r>
      <w:r>
        <w:rPr>
          <w:rFonts w:ascii="Arial" w:hAnsi="Arial" w:cs="Arial"/>
          <w:sz w:val="24"/>
          <w:sz-cs w:val="24"/>
          <w:color w:val="555555"/>
        </w:rPr>
        <w:t xml:space="preserve">  ·  San Jose City College, CA</w:t>
      </w:r>
    </w:p>
    <w:p>
      <w:pPr>
        <w:spacing w:before="240" w:after="120"/>
      </w:pPr>
      <w:r>
        <w:rPr>
          <w:rFonts w:ascii="Arial" w:hAnsi="Arial" w:cs="Arial"/>
          <w:sz w:val="24"/>
          <w:sz-cs w:val="24"/>
          <w:color w:val="555555"/>
        </w:rPr>
        <w:t xml:space="preserve"/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CERTIFICATIONS</w:t>
      </w:r>
    </w:p>
    <w:p>
      <w:pPr>
        <w:spacing w:before="80" w:after="40"/>
      </w:pPr>
      <w:r>
        <w:rPr>
          <w:rFonts w:ascii="Arial" w:hAnsi="Arial" w:cs="Arial"/>
          <w:sz w:val="24"/>
          <w:sz-cs w:val="24"/>
          <w:color w:val="1A1A1A"/>
        </w:rPr>
        <w:t xml:space="preserve">AI for Designers · WCAG Accessibility Design Standards · User Interviews · Complex UI Design Practical Techniques · IBM Design Thinking · Design Sprint Facilitation</w:t>
      </w:r>
    </w:p>
    <w:p>
      <w:pPr>
        <w:spacing w:before="240" w:after="120"/>
      </w:pPr>
      <w:r>
        <w:rPr>
          <w:rFonts w:ascii="Arial" w:hAnsi="Arial" w:cs="Arial"/>
          <w:sz w:val="24"/>
          <w:sz-cs w:val="24"/>
          <w:color w:val="1A1A1A"/>
        </w:rPr>
        <w:t xml:space="preserve"/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color w:val="1B3A5C"/>
        </w:rPr>
        <w:t xml:space="preserve">ACCOMPLISHMENTS</w:t>
      </w:r>
    </w:p>
    <w:p>
      <w:pPr>
        <w:spacing w:before="80" w:after="40"/>
      </w:pPr>
      <w:r>
        <w:rPr>
          <w:rFonts w:ascii="Arial" w:hAnsi="Arial" w:cs="Arial"/>
          <w:sz w:val="24"/>
          <w:sz-cs w:val="24"/>
          <w:color w:val="1A1A1A"/>
        </w:rPr>
        <w:t xml:space="preserve">Artist of the Year — Los Gatos Art Association, CA  ·  Award-winning professional gallery artist with exhibited work across the US  ·  Master of Fine Arts with teaching experience in Russia</w:t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</cp:coreProperties>
</file>

<file path=docProps/meta.xml><?xml version="1.0" encoding="utf-8"?>
<meta xmlns="http://schemas.apple.com/cocoa/2006/metadata">
  <generator>CocoaOOXMLWriter/2685.4</generator>
</meta>
</file>